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72011" w14:textId="77777777" w:rsidR="008E12F3" w:rsidRPr="008E12F3" w:rsidRDefault="008E12F3" w:rsidP="005C29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50"/>
        <w:jc w:val="center"/>
        <w:rPr>
          <w:rFonts w:asciiTheme="majorHAnsi" w:eastAsia="ヒラギノ角ゴ Pro W3" w:hAnsiTheme="majorHAnsi"/>
          <w:b/>
          <w:color w:val="000000"/>
          <w:sz w:val="28"/>
          <w:szCs w:val="28"/>
        </w:rPr>
      </w:pPr>
      <w:bookmarkStart w:id="0" w:name="_GoBack"/>
      <w:bookmarkEnd w:id="0"/>
      <w:r w:rsidRPr="008E12F3">
        <w:rPr>
          <w:rFonts w:asciiTheme="majorHAnsi" w:eastAsia="ヒラギノ角ゴ Pro W3" w:hAnsiTheme="majorHAnsi"/>
          <w:b/>
          <w:color w:val="000000"/>
          <w:sz w:val="28"/>
          <w:szCs w:val="28"/>
        </w:rPr>
        <w:t>Gernot Wolfgang</w:t>
      </w:r>
    </w:p>
    <w:p w14:paraId="0E2615C1" w14:textId="77777777" w:rsidR="008E12F3" w:rsidRPr="008E12F3" w:rsidRDefault="008E12F3" w:rsidP="005C29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50"/>
        <w:jc w:val="center"/>
        <w:rPr>
          <w:rFonts w:asciiTheme="majorHAnsi" w:eastAsia="ヒラギノ角ゴ Pro W3" w:hAnsiTheme="majorHAnsi"/>
          <w:b/>
          <w:color w:val="000000"/>
          <w:sz w:val="28"/>
          <w:szCs w:val="28"/>
        </w:rPr>
      </w:pPr>
      <w:r w:rsidRPr="008E12F3">
        <w:rPr>
          <w:rFonts w:asciiTheme="majorHAnsi" w:eastAsia="ヒラギノ角ゴ Pro W3" w:hAnsiTheme="majorHAnsi"/>
          <w:b/>
          <w:color w:val="000000"/>
          <w:sz w:val="28"/>
          <w:szCs w:val="28"/>
        </w:rPr>
        <w:t xml:space="preserve"> </w:t>
      </w:r>
      <w:proofErr w:type="gramStart"/>
      <w:r w:rsidRPr="008E12F3">
        <w:rPr>
          <w:rFonts w:asciiTheme="majorHAnsi" w:eastAsia="ヒラギノ角ゴ Pro W3" w:hAnsiTheme="majorHAnsi"/>
          <w:b/>
          <w:color w:val="000000"/>
          <w:sz w:val="28"/>
          <w:szCs w:val="28"/>
        </w:rPr>
        <w:t>composer</w:t>
      </w:r>
      <w:proofErr w:type="gramEnd"/>
    </w:p>
    <w:p w14:paraId="661D3DF7" w14:textId="77777777" w:rsidR="008E12F3" w:rsidRPr="009A4BF6" w:rsidRDefault="008E12F3" w:rsidP="005C29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50"/>
        <w:jc w:val="center"/>
        <w:rPr>
          <w:rFonts w:ascii="Verdana" w:eastAsia="ヒラギノ角ゴ Pro W3" w:hAnsi="Verdana"/>
          <w:b/>
          <w:bCs/>
          <w:color w:val="000000"/>
          <w:sz w:val="16"/>
          <w:szCs w:val="16"/>
        </w:rPr>
      </w:pPr>
    </w:p>
    <w:p w14:paraId="0ADF170F" w14:textId="77777777" w:rsidR="008E12F3" w:rsidRPr="008E12F3" w:rsidRDefault="00FE4083" w:rsidP="005C29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50"/>
        <w:jc w:val="center"/>
        <w:rPr>
          <w:rStyle w:val="Strong"/>
          <w:rFonts w:asciiTheme="majorHAnsi" w:hAnsiTheme="majorHAnsi"/>
          <w:bCs w:val="0"/>
          <w:color w:val="000099"/>
          <w:sz w:val="22"/>
          <w:u w:val="single" w:color="000000"/>
        </w:rPr>
      </w:pPr>
      <w:hyperlink r:id="rId6" w:history="1">
        <w:r w:rsidR="008E12F3" w:rsidRPr="008E12F3">
          <w:rPr>
            <w:rFonts w:asciiTheme="majorHAnsi" w:hAnsiTheme="majorHAnsi"/>
            <w:b/>
            <w:color w:val="000099"/>
            <w:sz w:val="22"/>
            <w:u w:val="single" w:color="000000"/>
          </w:rPr>
          <w:t>gernot@gernotwolfgang.com</w:t>
        </w:r>
      </w:hyperlink>
    </w:p>
    <w:p w14:paraId="2B844443" w14:textId="77777777" w:rsidR="000C56FF" w:rsidRPr="009A4BF6" w:rsidRDefault="000C56FF" w:rsidP="005C29A2">
      <w:pPr>
        <w:ind w:left="-450"/>
        <w:jc w:val="center"/>
        <w:rPr>
          <w:rFonts w:ascii="Verdana" w:hAnsi="Verdana"/>
          <w:sz w:val="16"/>
          <w:szCs w:val="16"/>
        </w:rPr>
      </w:pPr>
    </w:p>
    <w:p w14:paraId="0C3B7F75" w14:textId="77777777" w:rsidR="008E12F3" w:rsidRPr="008E12F3" w:rsidRDefault="008E12F3" w:rsidP="005C29A2">
      <w:pPr>
        <w:ind w:left="-450"/>
        <w:jc w:val="center"/>
        <w:rPr>
          <w:rFonts w:asciiTheme="majorHAnsi" w:hAnsiTheme="majorHAnsi"/>
          <w:b/>
        </w:rPr>
      </w:pPr>
      <w:r w:rsidRPr="008E12F3">
        <w:rPr>
          <w:rFonts w:asciiTheme="majorHAnsi" w:hAnsiTheme="majorHAnsi"/>
          <w:b/>
        </w:rPr>
        <w:t>Excerpts from reviews:</w:t>
      </w:r>
    </w:p>
    <w:p w14:paraId="6195590F" w14:textId="77777777" w:rsidR="008E12F3" w:rsidRPr="009A4BF6" w:rsidRDefault="008E12F3" w:rsidP="005C29A2">
      <w:pPr>
        <w:ind w:left="-450"/>
        <w:jc w:val="center"/>
        <w:rPr>
          <w:rFonts w:ascii="Verdana" w:hAnsi="Verdana"/>
          <w:b/>
          <w:bCs/>
          <w:sz w:val="16"/>
          <w:szCs w:val="16"/>
        </w:rPr>
      </w:pPr>
    </w:p>
    <w:p w14:paraId="77C5C195" w14:textId="08C2FA4F" w:rsidR="008E12F3" w:rsidRPr="005C29A2" w:rsidRDefault="008E12F3" w:rsidP="005C29A2">
      <w:pPr>
        <w:ind w:left="-450" w:right="-90"/>
        <w:rPr>
          <w:rFonts w:asciiTheme="majorHAnsi" w:hAnsiTheme="majorHAnsi"/>
          <w:sz w:val="20"/>
          <w:szCs w:val="20"/>
        </w:rPr>
      </w:pPr>
      <w:r w:rsidRPr="005C29A2">
        <w:rPr>
          <w:rStyle w:val="Strong"/>
          <w:rFonts w:asciiTheme="majorHAnsi" w:hAnsiTheme="majorHAnsi"/>
          <w:sz w:val="20"/>
          <w:szCs w:val="20"/>
        </w:rPr>
        <w:t>"</w:t>
      </w:r>
      <w:r w:rsidRPr="005C29A2">
        <w:rPr>
          <w:rFonts w:asciiTheme="majorHAnsi" w:hAnsiTheme="majorHAnsi"/>
          <w:sz w:val="20"/>
          <w:szCs w:val="20"/>
        </w:rPr>
        <w:t>Wolfgang's arresting</w:t>
      </w:r>
      <w:r w:rsidRPr="005C29A2">
        <w:rPr>
          <w:rStyle w:val="Strong"/>
          <w:rFonts w:asciiTheme="majorHAnsi" w:hAnsiTheme="majorHAnsi"/>
          <w:sz w:val="20"/>
          <w:szCs w:val="20"/>
        </w:rPr>
        <w:t>,</w:t>
      </w:r>
      <w:r w:rsidRPr="005C29A2">
        <w:rPr>
          <w:rFonts w:asciiTheme="majorHAnsi" w:hAnsiTheme="majorHAnsi"/>
          <w:sz w:val="20"/>
          <w:szCs w:val="20"/>
        </w:rPr>
        <w:t xml:space="preserve"> jazz-drenched new score seemed to capture at once the realities and myths of Los Angeles during fire season ... This piece could also serve as the score for an archetypical 1950s L.A. detective thriller – music</w:t>
      </w:r>
      <w:r w:rsidR="005C29A2">
        <w:rPr>
          <w:rFonts w:asciiTheme="majorHAnsi" w:hAnsiTheme="majorHAnsi"/>
          <w:sz w:val="20"/>
          <w:szCs w:val="20"/>
        </w:rPr>
        <w:t xml:space="preserve"> </w:t>
      </w:r>
      <w:r w:rsidRPr="005C29A2">
        <w:rPr>
          <w:rFonts w:asciiTheme="majorHAnsi" w:hAnsiTheme="majorHAnsi"/>
          <w:sz w:val="20"/>
          <w:szCs w:val="20"/>
        </w:rPr>
        <w:t>that’s somehow cool and sultry at the same time ... Wherever your imagination takes you, Wolfgang provides the fuel.”</w:t>
      </w:r>
    </w:p>
    <w:p w14:paraId="78A06E7B" w14:textId="77777777" w:rsidR="008E12F3" w:rsidRPr="00053A91" w:rsidRDefault="008E12F3" w:rsidP="005C29A2">
      <w:pPr>
        <w:ind w:left="-450" w:right="-90"/>
        <w:rPr>
          <w:rFonts w:asciiTheme="majorHAnsi" w:hAnsiTheme="majorHAnsi"/>
          <w:sz w:val="10"/>
          <w:szCs w:val="10"/>
        </w:rPr>
      </w:pPr>
    </w:p>
    <w:p w14:paraId="7E9E7582" w14:textId="6F030F42" w:rsidR="009A4BF6" w:rsidRDefault="008E12F3" w:rsidP="009A4BF6">
      <w:pPr>
        <w:pStyle w:val="ListParagraph"/>
        <w:numPr>
          <w:ilvl w:val="0"/>
          <w:numId w:val="1"/>
        </w:numPr>
        <w:ind w:right="-90"/>
        <w:jc w:val="right"/>
        <w:rPr>
          <w:rFonts w:asciiTheme="majorHAnsi" w:hAnsiTheme="majorHAnsi"/>
          <w:i/>
          <w:sz w:val="18"/>
          <w:szCs w:val="18"/>
        </w:rPr>
      </w:pPr>
      <w:r w:rsidRPr="009A4BF6">
        <w:rPr>
          <w:rFonts w:asciiTheme="majorHAnsi" w:hAnsiTheme="majorHAnsi"/>
          <w:i/>
          <w:sz w:val="16"/>
          <w:szCs w:val="16"/>
        </w:rPr>
        <w:t xml:space="preserve">Richard </w:t>
      </w:r>
      <w:r w:rsidR="00053A91" w:rsidRPr="009A4BF6">
        <w:rPr>
          <w:rFonts w:asciiTheme="majorHAnsi" w:hAnsiTheme="majorHAnsi"/>
          <w:i/>
          <w:sz w:val="16"/>
          <w:szCs w:val="16"/>
        </w:rPr>
        <w:t xml:space="preserve">S. </w:t>
      </w:r>
      <w:proofErr w:type="spellStart"/>
      <w:r w:rsidRPr="009A4BF6">
        <w:rPr>
          <w:rFonts w:asciiTheme="majorHAnsi" w:hAnsiTheme="majorHAnsi"/>
          <w:i/>
          <w:sz w:val="16"/>
          <w:szCs w:val="16"/>
        </w:rPr>
        <w:t>Ginell</w:t>
      </w:r>
      <w:proofErr w:type="spellEnd"/>
      <w:r w:rsidRPr="009A4BF6">
        <w:rPr>
          <w:rFonts w:asciiTheme="majorHAnsi" w:hAnsiTheme="majorHAnsi"/>
          <w:i/>
          <w:sz w:val="16"/>
          <w:szCs w:val="16"/>
        </w:rPr>
        <w:t>, Los Angeles Times</w:t>
      </w:r>
      <w:r w:rsidRPr="009A4BF6">
        <w:rPr>
          <w:rFonts w:asciiTheme="majorHAnsi" w:hAnsiTheme="majorHAnsi"/>
          <w:i/>
          <w:sz w:val="16"/>
          <w:szCs w:val="16"/>
        </w:rPr>
        <w:br/>
        <w:t>(on DESERT WIND, a commission by the Los Angeles Chamber Orchestra</w:t>
      </w:r>
      <w:r w:rsidRPr="009A4BF6">
        <w:rPr>
          <w:rFonts w:asciiTheme="majorHAnsi" w:hAnsiTheme="majorHAnsi"/>
          <w:i/>
          <w:sz w:val="18"/>
          <w:szCs w:val="18"/>
        </w:rPr>
        <w:t>)</w:t>
      </w:r>
      <w:r w:rsidR="009A4BF6">
        <w:rPr>
          <w:rFonts w:asciiTheme="majorHAnsi" w:hAnsiTheme="majorHAnsi"/>
          <w:i/>
          <w:sz w:val="18"/>
          <w:szCs w:val="18"/>
        </w:rPr>
        <w:br/>
      </w:r>
      <w:r w:rsidR="009A4BF6">
        <w:rPr>
          <w:rFonts w:asciiTheme="majorHAnsi" w:hAnsiTheme="majorHAnsi"/>
          <w:i/>
          <w:sz w:val="18"/>
          <w:szCs w:val="18"/>
        </w:rPr>
        <w:br/>
      </w:r>
    </w:p>
    <w:p w14:paraId="16050703" w14:textId="77777777" w:rsidR="009A4BF6" w:rsidRDefault="009A4BF6" w:rsidP="009A4BF6">
      <w:pPr>
        <w:ind w:left="-450" w:right="-90"/>
        <w:rPr>
          <w:rFonts w:asciiTheme="majorHAnsi" w:hAnsiTheme="majorHAnsi"/>
          <w:sz w:val="20"/>
          <w:szCs w:val="20"/>
        </w:rPr>
      </w:pPr>
      <w:r w:rsidRPr="009A4BF6">
        <w:rPr>
          <w:rFonts w:asciiTheme="majorHAnsi" w:hAnsiTheme="majorHAnsi"/>
          <w:sz w:val="20"/>
          <w:szCs w:val="20"/>
        </w:rPr>
        <w:t>"The five works on "Passing Through" are substantial, provocative, entertaining examples of the now and future of chamber music, and the album as a whole is well deserving of its 2016 Grammy nomination for “Best Classical Compendium” not only for its intense and skilled performances but for the intriguing program."</w:t>
      </w:r>
      <w:r>
        <w:rPr>
          <w:rFonts w:asciiTheme="majorHAnsi" w:hAnsiTheme="majorHAnsi"/>
          <w:sz w:val="20"/>
          <w:szCs w:val="20"/>
        </w:rPr>
        <w:t xml:space="preserve"> </w:t>
      </w:r>
    </w:p>
    <w:p w14:paraId="1D40271D" w14:textId="77777777" w:rsidR="009A4BF6" w:rsidRDefault="009A4BF6" w:rsidP="009A4BF6">
      <w:pPr>
        <w:ind w:left="-450" w:right="-90"/>
        <w:rPr>
          <w:rFonts w:asciiTheme="majorHAnsi" w:hAnsiTheme="majorHAnsi"/>
          <w:sz w:val="20"/>
          <w:szCs w:val="20"/>
        </w:rPr>
      </w:pPr>
    </w:p>
    <w:p w14:paraId="0037443C" w14:textId="24BFA0BA" w:rsidR="009A4BF6" w:rsidRPr="009A4BF6" w:rsidRDefault="009A4BF6" w:rsidP="009A4BF6">
      <w:pPr>
        <w:ind w:left="-450" w:right="-90"/>
        <w:jc w:val="right"/>
        <w:rPr>
          <w:rFonts w:asciiTheme="majorHAnsi" w:hAnsiTheme="majorHAnsi"/>
          <w:sz w:val="20"/>
          <w:szCs w:val="20"/>
        </w:rPr>
      </w:pPr>
      <w:r w:rsidRPr="009A4BF6">
        <w:rPr>
          <w:rFonts w:asciiTheme="majorHAnsi" w:hAnsiTheme="majorHAnsi"/>
          <w:i/>
          <w:sz w:val="16"/>
          <w:szCs w:val="16"/>
        </w:rPr>
        <w:t>Don Clark, icareifyoulisten.com</w:t>
      </w:r>
      <w:r>
        <w:rPr>
          <w:rFonts w:asciiTheme="majorHAnsi" w:hAnsiTheme="majorHAnsi"/>
          <w:sz w:val="20"/>
          <w:szCs w:val="20"/>
        </w:rPr>
        <w:br/>
      </w:r>
    </w:p>
    <w:p w14:paraId="418F2DAA" w14:textId="30D2D690" w:rsidR="009A4BF6" w:rsidRPr="009A4BF6" w:rsidRDefault="009A4BF6" w:rsidP="009A4BF6">
      <w:pPr>
        <w:ind w:left="-450" w:right="-90"/>
        <w:rPr>
          <w:rFonts w:asciiTheme="majorHAnsi" w:hAnsiTheme="majorHAnsi"/>
          <w:sz w:val="20"/>
          <w:szCs w:val="20"/>
        </w:rPr>
      </w:pPr>
      <w:r w:rsidRPr="009A4BF6">
        <w:rPr>
          <w:rFonts w:asciiTheme="majorHAnsi" w:hAnsiTheme="majorHAnsi"/>
          <w:sz w:val="20"/>
          <w:szCs w:val="20"/>
        </w:rPr>
        <w:t>"</w:t>
      </w:r>
      <w:r>
        <w:rPr>
          <w:rFonts w:asciiTheme="majorHAnsi" w:hAnsiTheme="majorHAnsi"/>
          <w:sz w:val="20"/>
          <w:szCs w:val="20"/>
        </w:rPr>
        <w:t>Thoroughly addictive … Modern chamber music simply does not get any better than this.”</w:t>
      </w:r>
    </w:p>
    <w:p w14:paraId="5F8EF7D3" w14:textId="084380FF" w:rsidR="009A4BF6" w:rsidRPr="009A4BF6" w:rsidRDefault="009A4BF6" w:rsidP="009A4BF6">
      <w:pPr>
        <w:pStyle w:val="NormalWeb"/>
        <w:jc w:val="right"/>
        <w:rPr>
          <w:rFonts w:ascii="Georgia" w:hAnsi="Georgia"/>
          <w:color w:val="333333"/>
        </w:rPr>
      </w:pPr>
      <w:r w:rsidRPr="009A4BF6">
        <w:rPr>
          <w:rStyle w:val="Emphasis"/>
          <w:rFonts w:asciiTheme="majorHAnsi" w:hAnsiTheme="majorHAnsi"/>
          <w:color w:val="333333"/>
          <w:sz w:val="16"/>
          <w:szCs w:val="16"/>
        </w:rPr>
        <w:t>David Rowe, Classical CD Reviews</w:t>
      </w:r>
      <w:r w:rsidRPr="009A4BF6">
        <w:rPr>
          <w:rFonts w:asciiTheme="majorHAnsi" w:hAnsiTheme="majorHAnsi"/>
          <w:color w:val="333333"/>
          <w:sz w:val="16"/>
          <w:szCs w:val="16"/>
        </w:rPr>
        <w:br/>
      </w:r>
      <w:r w:rsidRPr="009A4BF6">
        <w:rPr>
          <w:rStyle w:val="Emphasis"/>
          <w:rFonts w:asciiTheme="majorHAnsi" w:hAnsiTheme="majorHAnsi"/>
          <w:color w:val="333333"/>
          <w:sz w:val="16"/>
          <w:szCs w:val="16"/>
        </w:rPr>
        <w:t>(on the CD PASSING THROUGH</w:t>
      </w:r>
      <w:r>
        <w:rPr>
          <w:rStyle w:val="Emphasis"/>
          <w:rFonts w:ascii="Georgia" w:hAnsi="Georgia"/>
          <w:color w:val="333333"/>
        </w:rPr>
        <w:t>)</w:t>
      </w:r>
    </w:p>
    <w:p w14:paraId="3792D7F8" w14:textId="3AD553EA" w:rsidR="00053A91" w:rsidRPr="005C29A2" w:rsidRDefault="00053A91" w:rsidP="009A4BF6">
      <w:pPr>
        <w:ind w:left="-450" w:right="-90"/>
        <w:rPr>
          <w:rFonts w:asciiTheme="majorHAnsi" w:hAnsiTheme="majorHAnsi"/>
          <w:sz w:val="20"/>
          <w:szCs w:val="20"/>
        </w:rPr>
      </w:pPr>
      <w:r w:rsidRPr="005C29A2">
        <w:rPr>
          <w:rFonts w:asciiTheme="majorHAnsi" w:hAnsiTheme="majorHAnsi"/>
          <w:sz w:val="20"/>
          <w:szCs w:val="20"/>
        </w:rPr>
        <w:t>“There is a depth to this work that is really quite engaging, and convinces me that Wolfgang is a master composer with important things to communicate to his listeners ... Wolfgang has a distinctive voice, and one that is truly worth hearing.”</w:t>
      </w:r>
    </w:p>
    <w:p w14:paraId="664E7279" w14:textId="77777777" w:rsidR="00053A91" w:rsidRPr="00053A91" w:rsidRDefault="00053A91" w:rsidP="005C29A2">
      <w:pPr>
        <w:ind w:left="-450" w:right="-90"/>
        <w:rPr>
          <w:rFonts w:asciiTheme="majorHAnsi" w:hAnsiTheme="majorHAnsi"/>
          <w:sz w:val="10"/>
          <w:szCs w:val="10"/>
        </w:rPr>
      </w:pPr>
    </w:p>
    <w:p w14:paraId="6A8A844A" w14:textId="6ACC6F8B" w:rsidR="00053A91" w:rsidRPr="00053A91" w:rsidRDefault="00053A91" w:rsidP="005C29A2">
      <w:pPr>
        <w:ind w:left="-450" w:right="-90"/>
        <w:jc w:val="right"/>
        <w:rPr>
          <w:rFonts w:asciiTheme="majorHAnsi" w:hAnsiTheme="majorHAnsi"/>
          <w:i/>
          <w:sz w:val="16"/>
          <w:szCs w:val="16"/>
        </w:rPr>
      </w:pPr>
      <w:r w:rsidRPr="00053A91">
        <w:rPr>
          <w:rFonts w:asciiTheme="majorHAnsi" w:hAnsiTheme="majorHAnsi"/>
          <w:i/>
          <w:sz w:val="16"/>
          <w:szCs w:val="16"/>
        </w:rPr>
        <w:t xml:space="preserve">- David </w:t>
      </w:r>
      <w:proofErr w:type="spellStart"/>
      <w:r w:rsidRPr="00053A91">
        <w:rPr>
          <w:rFonts w:asciiTheme="majorHAnsi" w:hAnsiTheme="majorHAnsi"/>
          <w:i/>
          <w:sz w:val="16"/>
          <w:szCs w:val="16"/>
        </w:rPr>
        <w:t>DeBoor</w:t>
      </w:r>
      <w:proofErr w:type="spellEnd"/>
      <w:r w:rsidRPr="00053A91">
        <w:rPr>
          <w:rFonts w:asciiTheme="majorHAnsi" w:hAnsiTheme="majorHAnsi"/>
          <w:i/>
          <w:sz w:val="16"/>
          <w:szCs w:val="16"/>
        </w:rPr>
        <w:t xml:space="preserve"> Canfield, Fanfare</w:t>
      </w:r>
    </w:p>
    <w:p w14:paraId="5F020025" w14:textId="3207A042" w:rsidR="00053A91" w:rsidRDefault="00053A91" w:rsidP="005C29A2">
      <w:pPr>
        <w:ind w:left="-450" w:right="-90"/>
        <w:jc w:val="right"/>
        <w:rPr>
          <w:rFonts w:asciiTheme="majorHAnsi" w:hAnsiTheme="majorHAnsi"/>
          <w:sz w:val="18"/>
          <w:szCs w:val="18"/>
        </w:rPr>
      </w:pPr>
      <w:r w:rsidRPr="00053A91">
        <w:rPr>
          <w:rFonts w:asciiTheme="majorHAnsi" w:hAnsiTheme="majorHAnsi"/>
          <w:i/>
          <w:sz w:val="16"/>
          <w:szCs w:val="16"/>
        </w:rPr>
        <w:t>(on STRING THEORY, as record</w:t>
      </w:r>
      <w:r w:rsidR="00152533">
        <w:rPr>
          <w:rFonts w:asciiTheme="majorHAnsi" w:hAnsiTheme="majorHAnsi"/>
          <w:i/>
          <w:sz w:val="16"/>
          <w:szCs w:val="16"/>
        </w:rPr>
        <w:t>ed</w:t>
      </w:r>
      <w:r w:rsidRPr="00053A91">
        <w:rPr>
          <w:rFonts w:asciiTheme="majorHAnsi" w:hAnsiTheme="majorHAnsi"/>
          <w:i/>
          <w:sz w:val="16"/>
          <w:szCs w:val="16"/>
        </w:rPr>
        <w:t xml:space="preserve"> on</w:t>
      </w:r>
      <w:r w:rsidR="00770B43">
        <w:rPr>
          <w:rFonts w:asciiTheme="majorHAnsi" w:hAnsiTheme="majorHAnsi"/>
          <w:i/>
          <w:sz w:val="16"/>
          <w:szCs w:val="16"/>
        </w:rPr>
        <w:t xml:space="preserve"> the</w:t>
      </w:r>
      <w:r w:rsidRPr="00053A91">
        <w:rPr>
          <w:rFonts w:asciiTheme="majorHAnsi" w:hAnsiTheme="majorHAnsi"/>
          <w:i/>
          <w:sz w:val="16"/>
          <w:szCs w:val="16"/>
        </w:rPr>
        <w:t xml:space="preserve"> CD PASSING THROUGH)</w:t>
      </w:r>
      <w:r w:rsidR="00903C19">
        <w:rPr>
          <w:rFonts w:asciiTheme="majorHAnsi" w:hAnsiTheme="majorHAnsi"/>
          <w:sz w:val="16"/>
          <w:szCs w:val="16"/>
        </w:rPr>
        <w:br/>
      </w:r>
    </w:p>
    <w:p w14:paraId="6E04629C" w14:textId="6FB4EC71" w:rsidR="00903C19" w:rsidRPr="005C29A2" w:rsidRDefault="00903C19" w:rsidP="005C29A2">
      <w:pPr>
        <w:ind w:left="-450" w:right="-90"/>
        <w:rPr>
          <w:rFonts w:asciiTheme="majorHAnsi" w:hAnsiTheme="majorHAnsi"/>
          <w:sz w:val="20"/>
          <w:szCs w:val="20"/>
        </w:rPr>
      </w:pPr>
      <w:r w:rsidRPr="005C29A2">
        <w:rPr>
          <w:rFonts w:asciiTheme="majorHAnsi" w:hAnsiTheme="majorHAnsi"/>
          <w:sz w:val="20"/>
          <w:szCs w:val="20"/>
        </w:rPr>
        <w:t>“Every now and then, a recording comes along that is really off the beaten path ... so far off, in fact, that it seems to create its own genre ... Wolfgang’s music is not just jazz with a little more form, or classical music that swings. He has found a way to completely blend the two types of music in such a way that there is no real delineation between them ...</w:t>
      </w:r>
      <w:r w:rsidR="005C29A2">
        <w:rPr>
          <w:rFonts w:asciiTheme="majorHAnsi" w:hAnsiTheme="majorHAnsi"/>
          <w:sz w:val="20"/>
          <w:szCs w:val="20"/>
        </w:rPr>
        <w:t xml:space="preserve"> </w:t>
      </w:r>
      <w:r w:rsidRPr="005C29A2">
        <w:rPr>
          <w:rFonts w:asciiTheme="majorHAnsi" w:hAnsiTheme="majorHAnsi"/>
          <w:sz w:val="20"/>
          <w:szCs w:val="20"/>
        </w:rPr>
        <w:t>A beautiful and deeply moving listening experience.”</w:t>
      </w:r>
    </w:p>
    <w:p w14:paraId="15FDBCC1" w14:textId="77777777" w:rsidR="00903C19" w:rsidRPr="00903C19" w:rsidRDefault="00903C19" w:rsidP="005C29A2">
      <w:pPr>
        <w:ind w:left="-450" w:right="-90"/>
        <w:rPr>
          <w:rFonts w:asciiTheme="majorHAnsi" w:hAnsiTheme="majorHAnsi"/>
          <w:sz w:val="10"/>
          <w:szCs w:val="10"/>
        </w:rPr>
      </w:pPr>
    </w:p>
    <w:p w14:paraId="02AFF3BB" w14:textId="77777777" w:rsidR="00903C19" w:rsidRPr="00903C19" w:rsidRDefault="00903C19" w:rsidP="005C29A2">
      <w:pPr>
        <w:ind w:left="-450" w:right="-90"/>
        <w:jc w:val="right"/>
        <w:rPr>
          <w:rFonts w:asciiTheme="majorHAnsi" w:hAnsiTheme="majorHAnsi"/>
          <w:i/>
          <w:sz w:val="16"/>
          <w:szCs w:val="16"/>
        </w:rPr>
      </w:pPr>
      <w:r w:rsidRPr="00903C19">
        <w:rPr>
          <w:rFonts w:asciiTheme="majorHAnsi" w:hAnsiTheme="majorHAnsi"/>
          <w:i/>
          <w:sz w:val="16"/>
          <w:szCs w:val="16"/>
        </w:rPr>
        <w:t xml:space="preserve">- Lynn Rene </w:t>
      </w:r>
      <w:proofErr w:type="spellStart"/>
      <w:r w:rsidRPr="00903C19">
        <w:rPr>
          <w:rFonts w:asciiTheme="majorHAnsi" w:hAnsiTheme="majorHAnsi"/>
          <w:i/>
          <w:sz w:val="16"/>
          <w:szCs w:val="16"/>
        </w:rPr>
        <w:t>Bayley</w:t>
      </w:r>
      <w:proofErr w:type="spellEnd"/>
      <w:r w:rsidRPr="00903C19">
        <w:rPr>
          <w:rFonts w:asciiTheme="majorHAnsi" w:hAnsiTheme="majorHAnsi"/>
          <w:i/>
          <w:sz w:val="16"/>
          <w:szCs w:val="16"/>
        </w:rPr>
        <w:t>, The Art Music Lounge</w:t>
      </w:r>
    </w:p>
    <w:p w14:paraId="36B2AB82" w14:textId="77777777" w:rsidR="00903C19" w:rsidRDefault="00903C19" w:rsidP="005C29A2">
      <w:pPr>
        <w:ind w:left="-450" w:right="-90"/>
        <w:jc w:val="right"/>
        <w:rPr>
          <w:rFonts w:asciiTheme="majorHAnsi" w:hAnsiTheme="majorHAnsi"/>
          <w:i/>
          <w:sz w:val="16"/>
          <w:szCs w:val="16"/>
        </w:rPr>
      </w:pPr>
      <w:r w:rsidRPr="00903C19">
        <w:rPr>
          <w:rFonts w:asciiTheme="majorHAnsi" w:hAnsiTheme="majorHAnsi"/>
          <w:i/>
          <w:sz w:val="16"/>
          <w:szCs w:val="16"/>
        </w:rPr>
        <w:t>(</w:t>
      </w:r>
      <w:proofErr w:type="gramStart"/>
      <w:r w:rsidRPr="00903C19">
        <w:rPr>
          <w:rFonts w:asciiTheme="majorHAnsi" w:hAnsiTheme="majorHAnsi"/>
          <w:i/>
          <w:sz w:val="16"/>
          <w:szCs w:val="16"/>
        </w:rPr>
        <w:t>on</w:t>
      </w:r>
      <w:proofErr w:type="gramEnd"/>
      <w:r w:rsidRPr="00903C19">
        <w:rPr>
          <w:rFonts w:asciiTheme="majorHAnsi" w:hAnsiTheme="majorHAnsi"/>
          <w:i/>
          <w:sz w:val="16"/>
          <w:szCs w:val="16"/>
        </w:rPr>
        <w:t xml:space="preserve"> the CD PASSING THROUGH)</w:t>
      </w:r>
    </w:p>
    <w:p w14:paraId="2E9528A6" w14:textId="77777777" w:rsidR="00903C19" w:rsidRDefault="00903C19" w:rsidP="005C29A2">
      <w:pPr>
        <w:ind w:left="-450" w:right="-90"/>
        <w:jc w:val="right"/>
        <w:rPr>
          <w:rFonts w:asciiTheme="majorHAnsi" w:hAnsiTheme="majorHAnsi"/>
          <w:sz w:val="18"/>
          <w:szCs w:val="18"/>
        </w:rPr>
      </w:pPr>
    </w:p>
    <w:p w14:paraId="7487785C" w14:textId="77777777" w:rsidR="00207D08" w:rsidRPr="005C29A2" w:rsidRDefault="00903C19" w:rsidP="005C29A2">
      <w:pPr>
        <w:ind w:left="-450" w:right="-90"/>
        <w:rPr>
          <w:rFonts w:asciiTheme="majorHAnsi" w:hAnsiTheme="majorHAnsi"/>
          <w:sz w:val="10"/>
          <w:szCs w:val="10"/>
        </w:rPr>
      </w:pPr>
      <w:r w:rsidRPr="005C29A2">
        <w:rPr>
          <w:rFonts w:asciiTheme="majorHAnsi" w:hAnsiTheme="majorHAnsi"/>
          <w:sz w:val="20"/>
          <w:szCs w:val="20"/>
        </w:rPr>
        <w:t xml:space="preserve">"Winning sonic arsenal from composer with jazz, film and TV music background ... although there are many nods to jazz, folk and Latin music, the influences come across as partners to Gernot Wolfgang's creative individuality ... the repertoire embraces everything from puckish </w:t>
      </w:r>
      <w:proofErr w:type="spellStart"/>
      <w:r w:rsidRPr="005C29A2">
        <w:rPr>
          <w:rFonts w:asciiTheme="majorHAnsi" w:hAnsiTheme="majorHAnsi"/>
          <w:sz w:val="20"/>
          <w:szCs w:val="20"/>
        </w:rPr>
        <w:t>humour</w:t>
      </w:r>
      <w:proofErr w:type="spellEnd"/>
      <w:r w:rsidRPr="005C29A2">
        <w:rPr>
          <w:rFonts w:asciiTheme="majorHAnsi" w:hAnsiTheme="majorHAnsi"/>
          <w:sz w:val="20"/>
          <w:szCs w:val="20"/>
        </w:rPr>
        <w:t xml:space="preserve"> and jubilance to haunting modernism and lyrical radiance. Wolfgang is especially inventive in frisky and poetic material for such pairings as bassoon and double bass, as in </w:t>
      </w:r>
      <w:r w:rsidRPr="005C29A2">
        <w:rPr>
          <w:rFonts w:asciiTheme="majorHAnsi" w:hAnsiTheme="majorHAnsi"/>
          <w:i/>
          <w:sz w:val="20"/>
          <w:szCs w:val="20"/>
        </w:rPr>
        <w:t>Low Agenda</w:t>
      </w:r>
      <w:r w:rsidRPr="005C29A2">
        <w:rPr>
          <w:rFonts w:asciiTheme="majorHAnsi" w:hAnsiTheme="majorHAnsi"/>
          <w:sz w:val="20"/>
          <w:szCs w:val="20"/>
        </w:rPr>
        <w:t xml:space="preserve">, and viola and bassoon, which weave </w:t>
      </w:r>
      <w:r w:rsidRPr="005C29A2">
        <w:rPr>
          <w:rFonts w:asciiTheme="majorHAnsi" w:hAnsiTheme="majorHAnsi"/>
          <w:i/>
          <w:sz w:val="20"/>
          <w:szCs w:val="20"/>
        </w:rPr>
        <w:t>Three Short Stories</w:t>
      </w:r>
      <w:r w:rsidRPr="005C29A2">
        <w:rPr>
          <w:rFonts w:asciiTheme="majorHAnsi" w:hAnsiTheme="majorHAnsi"/>
          <w:sz w:val="20"/>
          <w:szCs w:val="20"/>
        </w:rPr>
        <w:t>.”</w:t>
      </w:r>
      <w:r w:rsidR="00207D08" w:rsidRPr="005C29A2">
        <w:rPr>
          <w:rFonts w:asciiTheme="majorHAnsi" w:hAnsiTheme="majorHAnsi"/>
          <w:sz w:val="20"/>
          <w:szCs w:val="20"/>
        </w:rPr>
        <w:br/>
      </w:r>
    </w:p>
    <w:p w14:paraId="0C21465B" w14:textId="63DA1E69" w:rsidR="00207D08" w:rsidRPr="00903C19" w:rsidRDefault="00207D08" w:rsidP="005C29A2">
      <w:pPr>
        <w:ind w:left="-450" w:right="-90"/>
        <w:jc w:val="right"/>
        <w:rPr>
          <w:rFonts w:asciiTheme="majorHAnsi" w:hAnsiTheme="majorHAnsi"/>
          <w:i/>
          <w:sz w:val="16"/>
          <w:szCs w:val="16"/>
        </w:rPr>
      </w:pPr>
      <w:r w:rsidRPr="00903C19">
        <w:rPr>
          <w:rFonts w:asciiTheme="majorHAnsi" w:hAnsiTheme="majorHAnsi"/>
          <w:i/>
          <w:sz w:val="16"/>
          <w:szCs w:val="16"/>
        </w:rPr>
        <w:t xml:space="preserve">- </w:t>
      </w:r>
      <w:r w:rsidR="00615BBC">
        <w:rPr>
          <w:rFonts w:asciiTheme="majorHAnsi" w:hAnsiTheme="majorHAnsi"/>
          <w:i/>
          <w:sz w:val="16"/>
          <w:szCs w:val="16"/>
        </w:rPr>
        <w:t>Donald Rosenberg</w:t>
      </w:r>
      <w:r w:rsidRPr="00903C19">
        <w:rPr>
          <w:rFonts w:asciiTheme="majorHAnsi" w:hAnsiTheme="majorHAnsi"/>
          <w:i/>
          <w:sz w:val="16"/>
          <w:szCs w:val="16"/>
        </w:rPr>
        <w:t xml:space="preserve">, </w:t>
      </w:r>
      <w:r w:rsidR="00615BBC">
        <w:rPr>
          <w:rFonts w:asciiTheme="majorHAnsi" w:hAnsiTheme="majorHAnsi"/>
          <w:i/>
          <w:sz w:val="16"/>
          <w:szCs w:val="16"/>
        </w:rPr>
        <w:t>Gramophone</w:t>
      </w:r>
    </w:p>
    <w:p w14:paraId="6D20BA0B" w14:textId="77777777" w:rsidR="00000A82" w:rsidRDefault="00207D08" w:rsidP="005C29A2">
      <w:pPr>
        <w:ind w:left="-450" w:right="-90"/>
        <w:jc w:val="right"/>
        <w:rPr>
          <w:rFonts w:asciiTheme="majorHAnsi" w:hAnsiTheme="majorHAnsi"/>
          <w:i/>
          <w:sz w:val="18"/>
          <w:szCs w:val="18"/>
        </w:rPr>
      </w:pPr>
      <w:r w:rsidRPr="00903C19">
        <w:rPr>
          <w:rFonts w:asciiTheme="majorHAnsi" w:hAnsiTheme="majorHAnsi"/>
          <w:i/>
          <w:sz w:val="16"/>
          <w:szCs w:val="16"/>
        </w:rPr>
        <w:t>(</w:t>
      </w:r>
      <w:proofErr w:type="gramStart"/>
      <w:r w:rsidRPr="00903C19">
        <w:rPr>
          <w:rFonts w:asciiTheme="majorHAnsi" w:hAnsiTheme="majorHAnsi"/>
          <w:i/>
          <w:sz w:val="16"/>
          <w:szCs w:val="16"/>
        </w:rPr>
        <w:t>on</w:t>
      </w:r>
      <w:proofErr w:type="gramEnd"/>
      <w:r w:rsidRPr="00903C19">
        <w:rPr>
          <w:rFonts w:asciiTheme="majorHAnsi" w:hAnsiTheme="majorHAnsi"/>
          <w:i/>
          <w:sz w:val="16"/>
          <w:szCs w:val="16"/>
        </w:rPr>
        <w:t xml:space="preserve"> the CD </w:t>
      </w:r>
      <w:r w:rsidR="00615BBC">
        <w:rPr>
          <w:rFonts w:asciiTheme="majorHAnsi" w:hAnsiTheme="majorHAnsi"/>
          <w:i/>
          <w:sz w:val="16"/>
          <w:szCs w:val="16"/>
        </w:rPr>
        <w:t>SHORT STORIES</w:t>
      </w:r>
      <w:r w:rsidRPr="00903C19">
        <w:rPr>
          <w:rFonts w:asciiTheme="majorHAnsi" w:hAnsiTheme="majorHAnsi"/>
          <w:i/>
          <w:sz w:val="16"/>
          <w:szCs w:val="16"/>
        </w:rPr>
        <w:t>)</w:t>
      </w:r>
      <w:r w:rsidR="00000A82">
        <w:rPr>
          <w:rFonts w:asciiTheme="majorHAnsi" w:hAnsiTheme="majorHAnsi"/>
          <w:i/>
          <w:sz w:val="16"/>
          <w:szCs w:val="16"/>
        </w:rPr>
        <w:br/>
      </w:r>
    </w:p>
    <w:p w14:paraId="745FECC8" w14:textId="20B87AD3" w:rsidR="00000A82" w:rsidRDefault="00000A82" w:rsidP="005C29A2">
      <w:pPr>
        <w:ind w:left="-450" w:right="-90"/>
        <w:rPr>
          <w:rFonts w:asciiTheme="majorHAnsi" w:hAnsiTheme="majorHAnsi"/>
          <w:sz w:val="20"/>
          <w:szCs w:val="20"/>
        </w:rPr>
      </w:pPr>
      <w:r w:rsidRPr="005C29A2">
        <w:rPr>
          <w:rFonts w:asciiTheme="majorHAnsi" w:hAnsiTheme="majorHAnsi"/>
          <w:sz w:val="20"/>
          <w:szCs w:val="20"/>
        </w:rPr>
        <w:t xml:space="preserve">"There is no doubt in my mind that Wolfgang is a major composer of our times ... Gernot continues to turn out an excellent array of some of the best music for bassoon of the 20th century ... Gernot Wolfgang's musical style is fundamentally atonal, but highly developmental, utilizing very interesting melodic and rhythmic motives to bind the music together. The influences of jazz and rock are clearly audible in his music, and the entire structure has a wonderful sense of finesse and completion that is often missing in the works of many modern composers. </w:t>
      </w:r>
    </w:p>
    <w:p w14:paraId="604CAF5E" w14:textId="77777777" w:rsidR="009A4BF6" w:rsidRPr="005C29A2" w:rsidRDefault="009A4BF6" w:rsidP="005C29A2">
      <w:pPr>
        <w:ind w:left="-450" w:right="-90"/>
        <w:rPr>
          <w:rFonts w:asciiTheme="majorHAnsi" w:hAnsiTheme="majorHAnsi"/>
          <w:sz w:val="10"/>
          <w:szCs w:val="10"/>
        </w:rPr>
      </w:pPr>
    </w:p>
    <w:p w14:paraId="5FDE3C51" w14:textId="3E0ED362" w:rsidR="008E12F3" w:rsidRPr="0005374A" w:rsidRDefault="00000A82" w:rsidP="009A4BF6">
      <w:pPr>
        <w:ind w:left="-450" w:right="-90"/>
        <w:jc w:val="right"/>
        <w:rPr>
          <w:rFonts w:asciiTheme="majorHAnsi" w:hAnsiTheme="majorHAnsi"/>
          <w:sz w:val="18"/>
          <w:szCs w:val="18"/>
        </w:rPr>
      </w:pPr>
      <w:r>
        <w:rPr>
          <w:rFonts w:asciiTheme="majorHAnsi" w:hAnsiTheme="majorHAnsi"/>
          <w:i/>
          <w:sz w:val="16"/>
          <w:szCs w:val="16"/>
        </w:rPr>
        <w:t xml:space="preserve">- Ronald </w:t>
      </w:r>
      <w:proofErr w:type="spellStart"/>
      <w:r>
        <w:rPr>
          <w:rFonts w:asciiTheme="majorHAnsi" w:hAnsiTheme="majorHAnsi"/>
          <w:i/>
          <w:sz w:val="16"/>
          <w:szCs w:val="16"/>
        </w:rPr>
        <w:t>Klimko</w:t>
      </w:r>
      <w:proofErr w:type="spellEnd"/>
      <w:r>
        <w:rPr>
          <w:rFonts w:asciiTheme="majorHAnsi" w:hAnsiTheme="majorHAnsi"/>
          <w:i/>
          <w:sz w:val="16"/>
          <w:szCs w:val="16"/>
        </w:rPr>
        <w:t>, The Double Reed</w:t>
      </w:r>
      <w:r w:rsidR="004B12B5">
        <w:rPr>
          <w:rFonts w:asciiTheme="majorHAnsi" w:hAnsiTheme="majorHAnsi"/>
          <w:i/>
          <w:sz w:val="16"/>
          <w:szCs w:val="16"/>
        </w:rPr>
        <w:br/>
      </w:r>
    </w:p>
    <w:sectPr w:rsidR="008E12F3" w:rsidRPr="0005374A" w:rsidSect="005C29A2">
      <w:pgSz w:w="12240" w:h="15840"/>
      <w:pgMar w:top="900" w:right="14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altName w:val="Times Roman"/>
    <w:panose1 w:val="02000500000000000000"/>
    <w:charset w:val="4D"/>
    <w:family w:val="roman"/>
    <w:notTrueType/>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E339F"/>
    <w:multiLevelType w:val="hybridMultilevel"/>
    <w:tmpl w:val="D3A4DF00"/>
    <w:lvl w:ilvl="0" w:tplc="BFD26D84">
      <w:numFmt w:val="bullet"/>
      <w:lvlText w:val="-"/>
      <w:lvlJc w:val="left"/>
      <w:pPr>
        <w:ind w:left="1970" w:hanging="2420"/>
      </w:pPr>
      <w:rPr>
        <w:rFonts w:ascii="Calibri" w:eastAsiaTheme="minorEastAsia" w:hAnsi="Calibri" w:cstheme="minorBidi" w:hint="default"/>
        <w:sz w:val="16"/>
      </w:rPr>
    </w:lvl>
    <w:lvl w:ilvl="1" w:tplc="04090003" w:tentative="1">
      <w:start w:val="1"/>
      <w:numFmt w:val="bullet"/>
      <w:lvlText w:val="o"/>
      <w:lvlJc w:val="left"/>
      <w:pPr>
        <w:ind w:left="630" w:hanging="360"/>
      </w:pPr>
      <w:rPr>
        <w:rFonts w:ascii="Courier New" w:hAnsi="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FF0"/>
    <w:rsid w:val="00000A82"/>
    <w:rsid w:val="00031ED4"/>
    <w:rsid w:val="0005374A"/>
    <w:rsid w:val="00053A91"/>
    <w:rsid w:val="000C56FF"/>
    <w:rsid w:val="00152533"/>
    <w:rsid w:val="00207D08"/>
    <w:rsid w:val="002C74D7"/>
    <w:rsid w:val="00344D3A"/>
    <w:rsid w:val="004B12B5"/>
    <w:rsid w:val="005C29A2"/>
    <w:rsid w:val="00615BBC"/>
    <w:rsid w:val="0069354B"/>
    <w:rsid w:val="00770B43"/>
    <w:rsid w:val="008E12F3"/>
    <w:rsid w:val="00903C19"/>
    <w:rsid w:val="009A4BF6"/>
    <w:rsid w:val="00B46FF0"/>
    <w:rsid w:val="00FE40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A485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2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E12F3"/>
    <w:rPr>
      <w:b/>
      <w:bCs/>
    </w:rPr>
  </w:style>
  <w:style w:type="paragraph" w:styleId="ListParagraph">
    <w:name w:val="List Paragraph"/>
    <w:basedOn w:val="Normal"/>
    <w:uiPriority w:val="34"/>
    <w:qFormat/>
    <w:rsid w:val="008E12F3"/>
    <w:pPr>
      <w:ind w:left="720"/>
      <w:contextualSpacing/>
    </w:pPr>
  </w:style>
  <w:style w:type="character" w:styleId="Emphasis">
    <w:name w:val="Emphasis"/>
    <w:basedOn w:val="DefaultParagraphFont"/>
    <w:uiPriority w:val="20"/>
    <w:qFormat/>
    <w:rsid w:val="004B12B5"/>
    <w:rPr>
      <w:i/>
      <w:iCs/>
    </w:rPr>
  </w:style>
  <w:style w:type="paragraph" w:styleId="NormalWeb">
    <w:name w:val="Normal (Web)"/>
    <w:basedOn w:val="Normal"/>
    <w:uiPriority w:val="99"/>
    <w:unhideWhenUsed/>
    <w:rsid w:val="009A4BF6"/>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2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E12F3"/>
    <w:rPr>
      <w:b/>
      <w:bCs/>
    </w:rPr>
  </w:style>
  <w:style w:type="paragraph" w:styleId="ListParagraph">
    <w:name w:val="List Paragraph"/>
    <w:basedOn w:val="Normal"/>
    <w:uiPriority w:val="34"/>
    <w:qFormat/>
    <w:rsid w:val="008E12F3"/>
    <w:pPr>
      <w:ind w:left="720"/>
      <w:contextualSpacing/>
    </w:pPr>
  </w:style>
  <w:style w:type="character" w:styleId="Emphasis">
    <w:name w:val="Emphasis"/>
    <w:basedOn w:val="DefaultParagraphFont"/>
    <w:uiPriority w:val="20"/>
    <w:qFormat/>
    <w:rsid w:val="004B12B5"/>
    <w:rPr>
      <w:i/>
      <w:iCs/>
    </w:rPr>
  </w:style>
  <w:style w:type="paragraph" w:styleId="NormalWeb">
    <w:name w:val="Normal (Web)"/>
    <w:basedOn w:val="Normal"/>
    <w:uiPriority w:val="99"/>
    <w:unhideWhenUsed/>
    <w:rsid w:val="009A4BF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40858">
      <w:bodyDiv w:val="1"/>
      <w:marLeft w:val="0"/>
      <w:marRight w:val="0"/>
      <w:marTop w:val="0"/>
      <w:marBottom w:val="0"/>
      <w:divBdr>
        <w:top w:val="none" w:sz="0" w:space="0" w:color="auto"/>
        <w:left w:val="none" w:sz="0" w:space="0" w:color="auto"/>
        <w:bottom w:val="none" w:sz="0" w:space="0" w:color="auto"/>
        <w:right w:val="none" w:sz="0" w:space="0" w:color="auto"/>
      </w:divBdr>
      <w:divsChild>
        <w:div w:id="1591044822">
          <w:marLeft w:val="0"/>
          <w:marRight w:val="0"/>
          <w:marTop w:val="0"/>
          <w:marBottom w:val="0"/>
          <w:divBdr>
            <w:top w:val="none" w:sz="0" w:space="0" w:color="auto"/>
            <w:left w:val="none" w:sz="0" w:space="0" w:color="auto"/>
            <w:bottom w:val="none" w:sz="0" w:space="0" w:color="auto"/>
            <w:right w:val="none" w:sz="0" w:space="0" w:color="auto"/>
          </w:divBdr>
        </w:div>
        <w:div w:id="128053176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gernot@gernotwolfgang.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461</Words>
  <Characters>2631</Characters>
  <Application>Microsoft Macintosh Word</Application>
  <DocSecurity>0</DocSecurity>
  <Lines>21</Lines>
  <Paragraphs>6</Paragraphs>
  <ScaleCrop>false</ScaleCrop>
  <Company/>
  <LinksUpToDate>false</LinksUpToDate>
  <CharactersWithSpaces>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Wolfgang</dc:creator>
  <cp:keywords/>
  <dc:description/>
  <cp:lastModifiedBy>Gernot Wolfgang</cp:lastModifiedBy>
  <cp:revision>2</cp:revision>
  <cp:lastPrinted>2016-07-10T22:29:00Z</cp:lastPrinted>
  <dcterms:created xsi:type="dcterms:W3CDTF">2024-01-09T00:30:00Z</dcterms:created>
  <dcterms:modified xsi:type="dcterms:W3CDTF">2024-01-09T00:30:00Z</dcterms:modified>
</cp:coreProperties>
</file>